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62297">
        <w:trPr>
          <w:trHeight w:hRule="exact" w:val="1528"/>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5543" w:type="dxa"/>
            <w:gridSpan w:val="4"/>
            <w:shd w:val="clear" w:color="000000" w:fill="FFFFFF"/>
            <w:tcMar>
              <w:left w:w="34" w:type="dxa"/>
              <w:right w:w="34" w:type="dxa"/>
            </w:tcMar>
          </w:tcPr>
          <w:p w:rsidR="00E62297" w:rsidRDefault="009A564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E62297">
        <w:trPr>
          <w:trHeight w:hRule="exact" w:val="138"/>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585"/>
        </w:trPr>
        <w:tc>
          <w:tcPr>
            <w:tcW w:w="10221" w:type="dxa"/>
            <w:gridSpan w:val="10"/>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2297" w:rsidRDefault="009A56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2297">
        <w:trPr>
          <w:trHeight w:hRule="exact" w:val="314"/>
        </w:trPr>
        <w:tc>
          <w:tcPr>
            <w:tcW w:w="10221" w:type="dxa"/>
            <w:gridSpan w:val="10"/>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62297">
        <w:trPr>
          <w:trHeight w:hRule="exact" w:val="211"/>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277"/>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3842" w:type="dxa"/>
            <w:gridSpan w:val="2"/>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УТВЕРЖДАЮ</w:t>
            </w:r>
          </w:p>
        </w:tc>
      </w:tr>
      <w:tr w:rsidR="00E62297">
        <w:trPr>
          <w:trHeight w:hRule="exact" w:val="972"/>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3842" w:type="dxa"/>
            <w:gridSpan w:val="2"/>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2297" w:rsidRDefault="00E62297">
            <w:pPr>
              <w:spacing w:after="0" w:line="240" w:lineRule="auto"/>
              <w:jc w:val="center"/>
              <w:rPr>
                <w:sz w:val="24"/>
                <w:szCs w:val="24"/>
              </w:rPr>
            </w:pPr>
          </w:p>
          <w:p w:rsidR="00E62297" w:rsidRDefault="009A564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2297">
        <w:trPr>
          <w:trHeight w:hRule="exact" w:val="277"/>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3842" w:type="dxa"/>
            <w:gridSpan w:val="2"/>
            <w:shd w:val="clear" w:color="000000" w:fill="FFFFFF"/>
            <w:tcMar>
              <w:left w:w="34" w:type="dxa"/>
              <w:right w:w="34" w:type="dxa"/>
            </w:tcMar>
          </w:tcPr>
          <w:p w:rsidR="00E62297" w:rsidRDefault="009A564A">
            <w:pPr>
              <w:spacing w:after="0" w:line="240" w:lineRule="auto"/>
              <w:jc w:val="right"/>
              <w:rPr>
                <w:sz w:val="24"/>
                <w:szCs w:val="24"/>
              </w:rPr>
            </w:pPr>
            <w:r>
              <w:rPr>
                <w:rFonts w:ascii="Times New Roman" w:hAnsi="Times New Roman" w:cs="Times New Roman"/>
                <w:color w:val="000000"/>
                <w:sz w:val="24"/>
                <w:szCs w:val="24"/>
              </w:rPr>
              <w:t>28.03.2022</w:t>
            </w:r>
          </w:p>
        </w:tc>
      </w:tr>
      <w:tr w:rsidR="00E62297">
        <w:trPr>
          <w:trHeight w:hRule="exact" w:val="277"/>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416"/>
        </w:trPr>
        <w:tc>
          <w:tcPr>
            <w:tcW w:w="10221" w:type="dxa"/>
            <w:gridSpan w:val="10"/>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2297">
        <w:trPr>
          <w:trHeight w:hRule="exact" w:val="1496"/>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4834" w:type="dxa"/>
            <w:gridSpan w:val="5"/>
            <w:shd w:val="clear" w:color="000000" w:fill="FFFFFF"/>
            <w:tcMar>
              <w:left w:w="34" w:type="dxa"/>
              <w:right w:w="34" w:type="dxa"/>
            </w:tcMar>
          </w:tcPr>
          <w:p w:rsidR="00E62297" w:rsidRDefault="009A564A">
            <w:pPr>
              <w:spacing w:after="0" w:line="240" w:lineRule="auto"/>
              <w:jc w:val="center"/>
              <w:rPr>
                <w:sz w:val="32"/>
                <w:szCs w:val="32"/>
              </w:rPr>
            </w:pPr>
            <w:r>
              <w:rPr>
                <w:rFonts w:ascii="Times New Roman" w:hAnsi="Times New Roman" w:cs="Times New Roman"/>
                <w:color w:val="000000"/>
                <w:sz w:val="32"/>
                <w:szCs w:val="32"/>
              </w:rPr>
              <w:t>Современные технологии автоматизированной обработки данных</w:t>
            </w:r>
          </w:p>
          <w:p w:rsidR="00E62297" w:rsidRDefault="009A564A">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E62297" w:rsidRDefault="00E62297"/>
        </w:tc>
      </w:tr>
      <w:tr w:rsidR="00E62297">
        <w:trPr>
          <w:trHeight w:hRule="exact" w:val="277"/>
        </w:trPr>
        <w:tc>
          <w:tcPr>
            <w:tcW w:w="10221" w:type="dxa"/>
            <w:gridSpan w:val="10"/>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2297">
        <w:trPr>
          <w:trHeight w:hRule="exact" w:val="1111"/>
        </w:trPr>
        <w:tc>
          <w:tcPr>
            <w:tcW w:w="143" w:type="dxa"/>
          </w:tcPr>
          <w:p w:rsidR="00E62297" w:rsidRDefault="00E62297"/>
        </w:tc>
        <w:tc>
          <w:tcPr>
            <w:tcW w:w="285" w:type="dxa"/>
          </w:tcPr>
          <w:p w:rsidR="00E62297" w:rsidRDefault="00E62297"/>
        </w:tc>
        <w:tc>
          <w:tcPr>
            <w:tcW w:w="9795" w:type="dxa"/>
            <w:gridSpan w:val="8"/>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62297" w:rsidRDefault="009A56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62297" w:rsidRDefault="009A56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2297">
        <w:trPr>
          <w:trHeight w:hRule="exact" w:val="833"/>
        </w:trPr>
        <w:tc>
          <w:tcPr>
            <w:tcW w:w="10221" w:type="dxa"/>
            <w:gridSpan w:val="10"/>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62297">
        <w:trPr>
          <w:trHeight w:hRule="exact" w:val="277"/>
        </w:trPr>
        <w:tc>
          <w:tcPr>
            <w:tcW w:w="3984" w:type="dxa"/>
            <w:gridSpan w:val="5"/>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155"/>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ФИНАНСЫ И ЭКОНОМИКА</w:t>
            </w:r>
          </w:p>
        </w:tc>
      </w:tr>
      <w:tr w:rsidR="00E622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БУХГАЛТЕР</w:t>
            </w:r>
          </w:p>
        </w:tc>
      </w:tr>
      <w:tr w:rsidR="00E622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АУДИТОР</w:t>
            </w:r>
          </w:p>
        </w:tc>
      </w:tr>
      <w:tr w:rsidR="00E62297">
        <w:trPr>
          <w:trHeight w:hRule="exact" w:val="124"/>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277"/>
        </w:trPr>
        <w:tc>
          <w:tcPr>
            <w:tcW w:w="5118" w:type="dxa"/>
            <w:gridSpan w:val="7"/>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62297">
        <w:trPr>
          <w:trHeight w:hRule="exact" w:val="577"/>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5118" w:type="dxa"/>
            <w:gridSpan w:val="3"/>
            <w:vMerge/>
            <w:shd w:val="clear" w:color="000000" w:fill="FFFFFF"/>
            <w:tcMar>
              <w:left w:w="34" w:type="dxa"/>
              <w:right w:w="34" w:type="dxa"/>
            </w:tcMar>
          </w:tcPr>
          <w:p w:rsidR="00E62297" w:rsidRDefault="00E62297"/>
        </w:tc>
      </w:tr>
      <w:tr w:rsidR="00E62297">
        <w:trPr>
          <w:trHeight w:hRule="exact" w:val="2261"/>
        </w:trPr>
        <w:tc>
          <w:tcPr>
            <w:tcW w:w="143" w:type="dxa"/>
          </w:tcPr>
          <w:p w:rsidR="00E62297" w:rsidRDefault="00E62297"/>
        </w:tc>
        <w:tc>
          <w:tcPr>
            <w:tcW w:w="285" w:type="dxa"/>
          </w:tcPr>
          <w:p w:rsidR="00E62297" w:rsidRDefault="00E62297"/>
        </w:tc>
        <w:tc>
          <w:tcPr>
            <w:tcW w:w="710" w:type="dxa"/>
          </w:tcPr>
          <w:p w:rsidR="00E62297" w:rsidRDefault="00E62297"/>
        </w:tc>
        <w:tc>
          <w:tcPr>
            <w:tcW w:w="1419" w:type="dxa"/>
          </w:tcPr>
          <w:p w:rsidR="00E62297" w:rsidRDefault="00E62297"/>
        </w:tc>
        <w:tc>
          <w:tcPr>
            <w:tcW w:w="1419" w:type="dxa"/>
          </w:tcPr>
          <w:p w:rsidR="00E62297" w:rsidRDefault="00E62297"/>
        </w:tc>
        <w:tc>
          <w:tcPr>
            <w:tcW w:w="710" w:type="dxa"/>
          </w:tcPr>
          <w:p w:rsidR="00E62297" w:rsidRDefault="00E62297"/>
        </w:tc>
        <w:tc>
          <w:tcPr>
            <w:tcW w:w="426" w:type="dxa"/>
          </w:tcPr>
          <w:p w:rsidR="00E62297" w:rsidRDefault="00E62297"/>
        </w:tc>
        <w:tc>
          <w:tcPr>
            <w:tcW w:w="1277" w:type="dxa"/>
          </w:tcPr>
          <w:p w:rsidR="00E62297" w:rsidRDefault="00E62297"/>
        </w:tc>
        <w:tc>
          <w:tcPr>
            <w:tcW w:w="993" w:type="dxa"/>
          </w:tcPr>
          <w:p w:rsidR="00E62297" w:rsidRDefault="00E62297"/>
        </w:tc>
        <w:tc>
          <w:tcPr>
            <w:tcW w:w="2836" w:type="dxa"/>
          </w:tcPr>
          <w:p w:rsidR="00E62297" w:rsidRDefault="00E62297"/>
        </w:tc>
      </w:tr>
      <w:tr w:rsidR="00E62297">
        <w:trPr>
          <w:trHeight w:hRule="exact" w:val="277"/>
        </w:trPr>
        <w:tc>
          <w:tcPr>
            <w:tcW w:w="143" w:type="dxa"/>
          </w:tcPr>
          <w:p w:rsidR="00E62297" w:rsidRDefault="00E62297"/>
        </w:tc>
        <w:tc>
          <w:tcPr>
            <w:tcW w:w="10079" w:type="dxa"/>
            <w:gridSpan w:val="9"/>
            <w:vMerge w:val="restart"/>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2297">
        <w:trPr>
          <w:trHeight w:hRule="exact" w:val="138"/>
        </w:trPr>
        <w:tc>
          <w:tcPr>
            <w:tcW w:w="143" w:type="dxa"/>
          </w:tcPr>
          <w:p w:rsidR="00E62297" w:rsidRDefault="00E62297"/>
        </w:tc>
        <w:tc>
          <w:tcPr>
            <w:tcW w:w="10079" w:type="dxa"/>
            <w:gridSpan w:val="9"/>
            <w:vMerge/>
            <w:shd w:val="clear" w:color="000000" w:fill="FFFFFF"/>
            <w:tcMar>
              <w:left w:w="34" w:type="dxa"/>
              <w:right w:w="34" w:type="dxa"/>
            </w:tcMar>
          </w:tcPr>
          <w:p w:rsidR="00E62297" w:rsidRDefault="00E62297"/>
        </w:tc>
      </w:tr>
      <w:tr w:rsidR="00E62297">
        <w:trPr>
          <w:trHeight w:hRule="exact" w:val="1666"/>
        </w:trPr>
        <w:tc>
          <w:tcPr>
            <w:tcW w:w="143" w:type="dxa"/>
          </w:tcPr>
          <w:p w:rsidR="00E62297" w:rsidRDefault="00E62297"/>
        </w:tc>
        <w:tc>
          <w:tcPr>
            <w:tcW w:w="10079" w:type="dxa"/>
            <w:gridSpan w:val="9"/>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62297" w:rsidRDefault="00E62297">
            <w:pPr>
              <w:spacing w:after="0" w:line="240" w:lineRule="auto"/>
              <w:jc w:val="center"/>
              <w:rPr>
                <w:sz w:val="24"/>
                <w:szCs w:val="24"/>
              </w:rPr>
            </w:pPr>
          </w:p>
          <w:p w:rsidR="00E62297" w:rsidRDefault="009A564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2297" w:rsidRDefault="00E62297">
            <w:pPr>
              <w:spacing w:after="0" w:line="240" w:lineRule="auto"/>
              <w:jc w:val="center"/>
              <w:rPr>
                <w:sz w:val="24"/>
                <w:szCs w:val="24"/>
              </w:rPr>
            </w:pPr>
          </w:p>
          <w:p w:rsidR="00E62297" w:rsidRDefault="009A564A">
            <w:pPr>
              <w:spacing w:after="0" w:line="240" w:lineRule="auto"/>
              <w:jc w:val="center"/>
              <w:rPr>
                <w:sz w:val="24"/>
                <w:szCs w:val="24"/>
              </w:rPr>
            </w:pPr>
            <w:r>
              <w:rPr>
                <w:rFonts w:ascii="Times New Roman" w:hAnsi="Times New Roman" w:cs="Times New Roman"/>
                <w:color w:val="000000"/>
                <w:sz w:val="24"/>
                <w:szCs w:val="24"/>
              </w:rPr>
              <w:t>Омск, 2022</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2297">
        <w:trPr>
          <w:trHeight w:hRule="exact" w:val="2222"/>
        </w:trPr>
        <w:tc>
          <w:tcPr>
            <w:tcW w:w="10788"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62297" w:rsidRDefault="009A564A">
            <w:pPr>
              <w:spacing w:after="0" w:line="240" w:lineRule="auto"/>
              <w:rPr>
                <w:sz w:val="24"/>
                <w:szCs w:val="24"/>
              </w:rPr>
            </w:pPr>
            <w:r>
              <w:rPr>
                <w:rFonts w:ascii="Times New Roman" w:hAnsi="Times New Roman" w:cs="Times New Roman"/>
                <w:color w:val="000000"/>
                <w:sz w:val="24"/>
                <w:szCs w:val="24"/>
              </w:rPr>
              <w:t>Протокол от 25.03.2022 г.  №8</w:t>
            </w:r>
          </w:p>
        </w:tc>
      </w:tr>
      <w:tr w:rsidR="00E62297">
        <w:trPr>
          <w:trHeight w:hRule="exact" w:val="277"/>
        </w:trPr>
        <w:tc>
          <w:tcPr>
            <w:tcW w:w="10788"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277"/>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2297">
        <w:trPr>
          <w:trHeight w:hRule="exact" w:val="555"/>
        </w:trPr>
        <w:tc>
          <w:tcPr>
            <w:tcW w:w="9640" w:type="dxa"/>
          </w:tcPr>
          <w:p w:rsidR="00E62297" w:rsidRDefault="00E62297"/>
        </w:tc>
      </w:tr>
      <w:tr w:rsidR="00E62297">
        <w:trPr>
          <w:trHeight w:hRule="exact" w:val="8751"/>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2297" w:rsidRDefault="009A56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2297" w:rsidRDefault="009A56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2297" w:rsidRDefault="009A56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2297" w:rsidRDefault="009A56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297" w:rsidRDefault="009A56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2297" w:rsidRDefault="009A56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2297" w:rsidRDefault="009A56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2297" w:rsidRDefault="009A56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2297" w:rsidRDefault="009A56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2297" w:rsidRDefault="009A56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2297" w:rsidRDefault="009A56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277"/>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2297">
        <w:trPr>
          <w:trHeight w:hRule="exact" w:val="14619"/>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62297" w:rsidRDefault="009A56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2297" w:rsidRDefault="009A56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297" w:rsidRDefault="009A56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E62297" w:rsidRDefault="009A56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2022/2023 учебного года:</w:t>
            </w:r>
          </w:p>
          <w:p w:rsidR="00E62297" w:rsidRDefault="009A56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2297">
        <w:trPr>
          <w:trHeight w:hRule="exact" w:val="138"/>
        </w:trPr>
        <w:tc>
          <w:tcPr>
            <w:tcW w:w="9640" w:type="dxa"/>
          </w:tcPr>
          <w:p w:rsidR="00E62297" w:rsidRDefault="00E62297"/>
        </w:tc>
      </w:tr>
      <w:tr w:rsidR="00E62297">
        <w:trPr>
          <w:trHeight w:hRule="exact" w:val="35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«Современные технологии</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112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lastRenderedPageBreak/>
              <w:t>автоматизированной обработки данных».</w:t>
            </w:r>
          </w:p>
          <w:p w:rsidR="00E62297" w:rsidRDefault="009A56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2297">
        <w:trPr>
          <w:trHeight w:hRule="exact" w:val="138"/>
        </w:trPr>
        <w:tc>
          <w:tcPr>
            <w:tcW w:w="9640" w:type="dxa"/>
          </w:tcPr>
          <w:p w:rsidR="00E62297" w:rsidRDefault="00E62297"/>
        </w:tc>
      </w:tr>
      <w:tr w:rsidR="00E62297">
        <w:trPr>
          <w:trHeight w:hRule="exact" w:val="3530"/>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2297" w:rsidRDefault="009A56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22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Код компетенции: ПК-1</w:t>
            </w:r>
          </w:p>
          <w:p w:rsidR="00E62297" w:rsidRDefault="009A564A">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E62297">
        <w:trPr>
          <w:trHeight w:hRule="exact" w:val="585"/>
        </w:trPr>
        <w:tc>
          <w:tcPr>
            <w:tcW w:w="9654" w:type="dxa"/>
            <w:shd w:val="clear" w:color="000000" w:fill="FFFFFF"/>
            <w:tcMar>
              <w:left w:w="34" w:type="dxa"/>
              <w:right w:w="34" w:type="dxa"/>
            </w:tcMar>
          </w:tcPr>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22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E622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E62297">
        <w:trPr>
          <w:trHeight w:hRule="exact" w:val="277"/>
        </w:trPr>
        <w:tc>
          <w:tcPr>
            <w:tcW w:w="9640" w:type="dxa"/>
          </w:tcPr>
          <w:p w:rsidR="00E62297" w:rsidRDefault="00E62297"/>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Код компетенции: ПК-2</w:t>
            </w:r>
          </w:p>
          <w:p w:rsidR="00E62297" w:rsidRDefault="009A564A">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E62297">
        <w:trPr>
          <w:trHeight w:hRule="exact" w:val="585"/>
        </w:trPr>
        <w:tc>
          <w:tcPr>
            <w:tcW w:w="9654" w:type="dxa"/>
            <w:shd w:val="clear" w:color="000000" w:fill="FFFFFF"/>
            <w:tcMar>
              <w:left w:w="34" w:type="dxa"/>
              <w:right w:w="34" w:type="dxa"/>
            </w:tcMar>
          </w:tcPr>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22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E622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ПК-2.8 знать современные технологии автоматизированной обработки информации</w:t>
            </w:r>
          </w:p>
        </w:tc>
      </w:tr>
      <w:tr w:rsidR="00E622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ПК-2.30 уметь применять современные технологии автоматизированной обработки информации для целей бухгалтерского учета</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ПК-2.42 владеть навыками применения современных технологий автоматизированной обработки информациидля целей бухгалтерского учета</w:t>
            </w:r>
          </w:p>
        </w:tc>
      </w:tr>
      <w:tr w:rsidR="00E62297">
        <w:trPr>
          <w:trHeight w:hRule="exact" w:val="277"/>
        </w:trPr>
        <w:tc>
          <w:tcPr>
            <w:tcW w:w="9640" w:type="dxa"/>
          </w:tcPr>
          <w:p w:rsidR="00E62297" w:rsidRDefault="00E62297"/>
        </w:tc>
      </w:tr>
      <w:tr w:rsidR="00E622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Код компетенции: ПК-4</w:t>
            </w:r>
          </w:p>
          <w:p w:rsidR="00E62297" w:rsidRDefault="009A564A">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E62297">
        <w:trPr>
          <w:trHeight w:hRule="exact" w:val="585"/>
        </w:trPr>
        <w:tc>
          <w:tcPr>
            <w:tcW w:w="9654" w:type="dxa"/>
            <w:shd w:val="clear" w:color="000000" w:fill="FFFFFF"/>
            <w:tcMar>
              <w:left w:w="34" w:type="dxa"/>
              <w:right w:w="34" w:type="dxa"/>
            </w:tcMar>
          </w:tcPr>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E622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E622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229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lastRenderedPageBreak/>
              <w:t>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E62297">
        <w:trPr>
          <w:trHeight w:hRule="exact" w:val="416"/>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304"/>
        </w:trPr>
        <w:tc>
          <w:tcPr>
            <w:tcW w:w="9654" w:type="dxa"/>
            <w:gridSpan w:val="7"/>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2297">
        <w:trPr>
          <w:trHeight w:hRule="exact" w:val="1637"/>
        </w:trPr>
        <w:tc>
          <w:tcPr>
            <w:tcW w:w="9654" w:type="dxa"/>
            <w:gridSpan w:val="7"/>
            <w:shd w:val="clear" w:color="000000" w:fill="FFFFFF"/>
            <w:tcMar>
              <w:left w:w="34" w:type="dxa"/>
              <w:right w:w="34" w:type="dxa"/>
            </w:tcMar>
          </w:tcPr>
          <w:p w:rsidR="00E62297" w:rsidRDefault="00E62297">
            <w:pPr>
              <w:spacing w:after="0" w:line="240" w:lineRule="auto"/>
              <w:jc w:val="both"/>
              <w:rPr>
                <w:sz w:val="24"/>
                <w:szCs w:val="24"/>
              </w:rPr>
            </w:pPr>
          </w:p>
          <w:p w:rsidR="00E62297" w:rsidRDefault="009A564A">
            <w:pPr>
              <w:spacing w:after="0" w:line="240" w:lineRule="auto"/>
              <w:jc w:val="both"/>
              <w:rPr>
                <w:sz w:val="24"/>
                <w:szCs w:val="24"/>
              </w:rPr>
            </w:pPr>
            <w:r>
              <w:rPr>
                <w:rFonts w:ascii="Times New Roman" w:hAnsi="Times New Roman" w:cs="Times New Roman"/>
                <w:color w:val="000000"/>
                <w:sz w:val="24"/>
                <w:szCs w:val="24"/>
              </w:rPr>
              <w:t>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E62297">
        <w:trPr>
          <w:trHeight w:hRule="exact" w:val="138"/>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Коды</w:t>
            </w:r>
          </w:p>
          <w:p w:rsidR="00E62297" w:rsidRDefault="009A564A">
            <w:pPr>
              <w:spacing w:after="0" w:line="240" w:lineRule="auto"/>
              <w:jc w:val="center"/>
              <w:rPr>
                <w:sz w:val="24"/>
                <w:szCs w:val="24"/>
              </w:rPr>
            </w:pPr>
            <w:r>
              <w:rPr>
                <w:rFonts w:ascii="Times New Roman" w:hAnsi="Times New Roman" w:cs="Times New Roman"/>
                <w:color w:val="000000"/>
                <w:sz w:val="24"/>
                <w:szCs w:val="24"/>
              </w:rPr>
              <w:t>форми-</w:t>
            </w:r>
          </w:p>
          <w:p w:rsidR="00E62297" w:rsidRDefault="009A564A">
            <w:pPr>
              <w:spacing w:after="0" w:line="240" w:lineRule="auto"/>
              <w:jc w:val="center"/>
              <w:rPr>
                <w:sz w:val="24"/>
                <w:szCs w:val="24"/>
              </w:rPr>
            </w:pPr>
            <w:r>
              <w:rPr>
                <w:rFonts w:ascii="Times New Roman" w:hAnsi="Times New Roman" w:cs="Times New Roman"/>
                <w:color w:val="000000"/>
                <w:sz w:val="24"/>
                <w:szCs w:val="24"/>
              </w:rPr>
              <w:t>руемых</w:t>
            </w:r>
          </w:p>
          <w:p w:rsidR="00E62297" w:rsidRDefault="009A564A">
            <w:pPr>
              <w:spacing w:after="0" w:line="240" w:lineRule="auto"/>
              <w:jc w:val="center"/>
              <w:rPr>
                <w:sz w:val="24"/>
                <w:szCs w:val="24"/>
              </w:rPr>
            </w:pPr>
            <w:r>
              <w:rPr>
                <w:rFonts w:ascii="Times New Roman" w:hAnsi="Times New Roman" w:cs="Times New Roman"/>
                <w:color w:val="000000"/>
                <w:sz w:val="24"/>
                <w:szCs w:val="24"/>
              </w:rPr>
              <w:t>компе-</w:t>
            </w:r>
          </w:p>
          <w:p w:rsidR="00E62297" w:rsidRDefault="009A564A">
            <w:pPr>
              <w:spacing w:after="0" w:line="240" w:lineRule="auto"/>
              <w:jc w:val="center"/>
              <w:rPr>
                <w:sz w:val="24"/>
                <w:szCs w:val="24"/>
              </w:rPr>
            </w:pPr>
            <w:r>
              <w:rPr>
                <w:rFonts w:ascii="Times New Roman" w:hAnsi="Times New Roman" w:cs="Times New Roman"/>
                <w:color w:val="000000"/>
                <w:sz w:val="24"/>
                <w:szCs w:val="24"/>
              </w:rPr>
              <w:t>тенций</w:t>
            </w:r>
          </w:p>
        </w:tc>
      </w:tr>
      <w:tr w:rsidR="00E622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E62297"/>
        </w:tc>
      </w:tr>
      <w:tr w:rsidR="00E622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E62297"/>
        </w:tc>
      </w:tr>
      <w:tr w:rsidR="00E6229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pPr>
            <w:r>
              <w:rPr>
                <w:rFonts w:ascii="Times New Roman" w:hAnsi="Times New Roman" w:cs="Times New Roman"/>
                <w:color w:val="000000"/>
              </w:rPr>
              <w:t>Информатика</w:t>
            </w:r>
          </w:p>
          <w:p w:rsidR="00E62297" w:rsidRDefault="009A564A">
            <w:pPr>
              <w:spacing w:after="0" w:line="240" w:lineRule="auto"/>
              <w:jc w:val="center"/>
            </w:pPr>
            <w:r>
              <w:rPr>
                <w:rFonts w:ascii="Times New Roman" w:hAnsi="Times New Roman" w:cs="Times New Roman"/>
                <w:color w:val="000000"/>
              </w:rPr>
              <w:t>Финансовая математика</w:t>
            </w:r>
          </w:p>
          <w:p w:rsidR="00E62297" w:rsidRDefault="009A564A">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ПК-2, ПК-4, ПК-1</w:t>
            </w:r>
          </w:p>
        </w:tc>
      </w:tr>
      <w:tr w:rsidR="00E62297">
        <w:trPr>
          <w:trHeight w:hRule="exact" w:val="138"/>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1125"/>
        </w:trPr>
        <w:tc>
          <w:tcPr>
            <w:tcW w:w="9654" w:type="dxa"/>
            <w:gridSpan w:val="7"/>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2297">
        <w:trPr>
          <w:trHeight w:hRule="exact" w:val="585"/>
        </w:trPr>
        <w:tc>
          <w:tcPr>
            <w:tcW w:w="9654" w:type="dxa"/>
            <w:gridSpan w:val="7"/>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62297" w:rsidRDefault="009A564A">
            <w:pPr>
              <w:spacing w:after="0" w:line="240" w:lineRule="auto"/>
              <w:jc w:val="center"/>
              <w:rPr>
                <w:sz w:val="24"/>
                <w:szCs w:val="24"/>
              </w:rPr>
            </w:pPr>
            <w:r>
              <w:rPr>
                <w:rFonts w:ascii="Times New Roman" w:hAnsi="Times New Roman" w:cs="Times New Roman"/>
                <w:color w:val="000000"/>
                <w:sz w:val="24"/>
                <w:szCs w:val="24"/>
              </w:rPr>
              <w:t>Из них:</w:t>
            </w:r>
          </w:p>
        </w:tc>
      </w:tr>
      <w:tr w:rsidR="00E62297">
        <w:trPr>
          <w:trHeight w:hRule="exact" w:val="138"/>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54</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18</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18</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18</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0</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54</w:t>
            </w:r>
          </w:p>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0</w:t>
            </w:r>
          </w:p>
        </w:tc>
      </w:tr>
      <w:tr w:rsidR="00E62297">
        <w:trPr>
          <w:trHeight w:hRule="exact" w:val="416"/>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зачеты 6</w:t>
            </w:r>
          </w:p>
        </w:tc>
      </w:tr>
      <w:tr w:rsidR="00E62297">
        <w:trPr>
          <w:trHeight w:hRule="exact" w:val="277"/>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1666"/>
        </w:trPr>
        <w:tc>
          <w:tcPr>
            <w:tcW w:w="9654" w:type="dxa"/>
            <w:gridSpan w:val="7"/>
            <w:shd w:val="clear" w:color="000000" w:fill="FFFFFF"/>
            <w:tcMar>
              <w:left w:w="34" w:type="dxa"/>
              <w:right w:w="34" w:type="dxa"/>
            </w:tcMar>
          </w:tcPr>
          <w:p w:rsidR="00E62297" w:rsidRDefault="00E62297">
            <w:pPr>
              <w:spacing w:after="0" w:line="240" w:lineRule="auto"/>
              <w:jc w:val="center"/>
              <w:rPr>
                <w:sz w:val="24"/>
                <w:szCs w:val="24"/>
              </w:rPr>
            </w:pPr>
          </w:p>
          <w:p w:rsidR="00E62297" w:rsidRDefault="009A56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297" w:rsidRDefault="00E62297">
            <w:pPr>
              <w:spacing w:after="0" w:line="240" w:lineRule="auto"/>
              <w:jc w:val="center"/>
              <w:rPr>
                <w:sz w:val="24"/>
                <w:szCs w:val="24"/>
              </w:rPr>
            </w:pPr>
          </w:p>
          <w:p w:rsidR="00E62297" w:rsidRDefault="009A56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2297">
        <w:trPr>
          <w:trHeight w:hRule="exact" w:val="416"/>
        </w:trPr>
        <w:tc>
          <w:tcPr>
            <w:tcW w:w="3970" w:type="dxa"/>
          </w:tcPr>
          <w:p w:rsidR="00E62297" w:rsidRDefault="00E62297"/>
        </w:tc>
        <w:tc>
          <w:tcPr>
            <w:tcW w:w="1702" w:type="dxa"/>
          </w:tcPr>
          <w:p w:rsidR="00E62297" w:rsidRDefault="00E62297"/>
        </w:tc>
        <w:tc>
          <w:tcPr>
            <w:tcW w:w="1702" w:type="dxa"/>
          </w:tcPr>
          <w:p w:rsidR="00E62297" w:rsidRDefault="00E62297"/>
        </w:tc>
        <w:tc>
          <w:tcPr>
            <w:tcW w:w="426" w:type="dxa"/>
          </w:tcPr>
          <w:p w:rsidR="00E62297" w:rsidRDefault="00E62297"/>
        </w:tc>
        <w:tc>
          <w:tcPr>
            <w:tcW w:w="710" w:type="dxa"/>
          </w:tcPr>
          <w:p w:rsidR="00E62297" w:rsidRDefault="00E62297"/>
        </w:tc>
        <w:tc>
          <w:tcPr>
            <w:tcW w:w="143" w:type="dxa"/>
          </w:tcPr>
          <w:p w:rsidR="00E62297" w:rsidRDefault="00E62297"/>
        </w:tc>
        <w:tc>
          <w:tcPr>
            <w:tcW w:w="993" w:type="dxa"/>
          </w:tcPr>
          <w:p w:rsidR="00E62297" w:rsidRDefault="00E62297"/>
        </w:tc>
      </w:tr>
      <w:tr w:rsidR="00E622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297" w:rsidRDefault="009A564A">
            <w:pPr>
              <w:spacing w:after="0" w:line="240" w:lineRule="auto"/>
              <w:jc w:val="center"/>
              <w:rPr>
                <w:sz w:val="24"/>
                <w:szCs w:val="24"/>
              </w:rPr>
            </w:pPr>
            <w:r>
              <w:rPr>
                <w:rFonts w:ascii="Times New Roman" w:hAnsi="Times New Roman" w:cs="Times New Roman"/>
                <w:color w:val="000000"/>
                <w:sz w:val="24"/>
                <w:szCs w:val="24"/>
              </w:rPr>
              <w:t>Часов</w:t>
            </w:r>
          </w:p>
        </w:tc>
      </w:tr>
      <w:tr w:rsidR="00E6229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297" w:rsidRDefault="00E622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297" w:rsidRDefault="00E622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297" w:rsidRDefault="00E622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297" w:rsidRDefault="00E62297"/>
        </w:tc>
      </w:tr>
      <w:tr w:rsidR="00E622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4</w:t>
            </w:r>
          </w:p>
        </w:tc>
      </w:tr>
      <w:tr w:rsidR="00E622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lastRenderedPageBreak/>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2</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r>
      <w:tr w:rsidR="00E6229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8</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8</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8</w:t>
            </w:r>
          </w:p>
        </w:tc>
      </w:tr>
      <w:tr w:rsidR="00E622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6</w:t>
            </w:r>
          </w:p>
        </w:tc>
      </w:tr>
      <w:tr w:rsidR="00E622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E622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E622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color w:val="000000"/>
                <w:sz w:val="24"/>
                <w:szCs w:val="24"/>
              </w:rPr>
              <w:t>108</w:t>
            </w:r>
          </w:p>
        </w:tc>
      </w:tr>
      <w:tr w:rsidR="00E62297">
        <w:trPr>
          <w:trHeight w:hRule="exact" w:val="5730"/>
        </w:trPr>
        <w:tc>
          <w:tcPr>
            <w:tcW w:w="9654" w:type="dxa"/>
            <w:gridSpan w:val="4"/>
            <w:shd w:val="clear" w:color="000000" w:fill="FFFFFF"/>
            <w:tcMar>
              <w:left w:w="34" w:type="dxa"/>
              <w:right w:w="34" w:type="dxa"/>
            </w:tcMar>
          </w:tcPr>
          <w:p w:rsidR="00E62297" w:rsidRDefault="00E62297">
            <w:pPr>
              <w:spacing w:after="0" w:line="240" w:lineRule="auto"/>
              <w:jc w:val="both"/>
              <w:rPr>
                <w:sz w:val="20"/>
                <w:szCs w:val="20"/>
              </w:rPr>
            </w:pPr>
          </w:p>
          <w:p w:rsidR="00E62297" w:rsidRDefault="009A564A">
            <w:pPr>
              <w:spacing w:after="0" w:line="240" w:lineRule="auto"/>
              <w:jc w:val="both"/>
              <w:rPr>
                <w:sz w:val="20"/>
                <w:szCs w:val="20"/>
              </w:rPr>
            </w:pPr>
            <w:r>
              <w:rPr>
                <w:rFonts w:ascii="Times New Roman" w:hAnsi="Times New Roman" w:cs="Times New Roman"/>
                <w:color w:val="000000"/>
                <w:sz w:val="20"/>
                <w:szCs w:val="20"/>
              </w:rPr>
              <w:t>* Примечания:</w:t>
            </w:r>
          </w:p>
          <w:p w:rsidR="00E62297" w:rsidRDefault="009A56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2297" w:rsidRDefault="009A5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2297" w:rsidRDefault="009A56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12185"/>
        </w:trPr>
        <w:tc>
          <w:tcPr>
            <w:tcW w:w="9654" w:type="dxa"/>
            <w:shd w:val="clear" w:color="000000" w:fill="FFFFFF"/>
            <w:tcMar>
              <w:left w:w="34" w:type="dxa"/>
              <w:right w:w="34" w:type="dxa"/>
            </w:tcMar>
          </w:tcPr>
          <w:p w:rsidR="00E62297" w:rsidRDefault="009A564A">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297" w:rsidRDefault="009A56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2297" w:rsidRDefault="009A5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2297" w:rsidRDefault="009A56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2297" w:rsidRDefault="009A5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2297">
        <w:trPr>
          <w:trHeight w:hRule="exact" w:val="585"/>
        </w:trPr>
        <w:tc>
          <w:tcPr>
            <w:tcW w:w="9654" w:type="dxa"/>
            <w:shd w:val="clear" w:color="000000" w:fill="FFFFFF"/>
            <w:tcMar>
              <w:left w:w="34" w:type="dxa"/>
              <w:right w:w="34" w:type="dxa"/>
            </w:tcMar>
          </w:tcPr>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2297">
        <w:trPr>
          <w:trHeight w:hRule="exact" w:val="277"/>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2297">
        <w:trPr>
          <w:trHeight w:hRule="exact" w:val="26"/>
        </w:trPr>
        <w:tc>
          <w:tcPr>
            <w:tcW w:w="9654" w:type="dxa"/>
            <w:vMerge w:val="restart"/>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Введение в технологии обработки данных</w:t>
            </w:r>
          </w:p>
        </w:tc>
      </w:tr>
      <w:tr w:rsidR="00E62297">
        <w:trPr>
          <w:trHeight w:hRule="exact" w:val="277"/>
        </w:trPr>
        <w:tc>
          <w:tcPr>
            <w:tcW w:w="9654" w:type="dxa"/>
            <w:vMerge/>
            <w:shd w:val="clear" w:color="000000" w:fill="FFFFFF"/>
            <w:tcMar>
              <w:left w:w="34" w:type="dxa"/>
              <w:right w:w="34" w:type="dxa"/>
            </w:tcMar>
          </w:tcPr>
          <w:p w:rsidR="00E62297" w:rsidRDefault="00E62297"/>
        </w:tc>
      </w:tr>
      <w:tr w:rsidR="00E62297">
        <w:trPr>
          <w:trHeight w:hRule="exact" w:val="163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rsidR="00E62297">
        <w:trPr>
          <w:trHeight w:hRule="exact" w:val="401"/>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Предварительный анализ данных. Описательная статистика. Генеральная и</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lastRenderedPageBreak/>
              <w:t>выборочная совокупности</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 Классификация статистических данных.  Анализ одномерных категориальных данных  анализ одномерных количественных данных Группировка дискретных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Добыча данных- Data Mining</w:t>
            </w:r>
          </w:p>
        </w:tc>
      </w:tr>
      <w:tr w:rsidR="00E62297">
        <w:trPr>
          <w:trHeight w:hRule="exact" w:val="136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Корреляционный анализ</w:t>
            </w:r>
          </w:p>
        </w:tc>
      </w:tr>
      <w:tr w:rsidR="00E62297">
        <w:trPr>
          <w:trHeight w:hRule="exact" w:val="109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Основные понятия корреляционною анализа.  Корреляционный анализ взаимосвязи количественных признаков . Корреляционный анализ взаимосвязи качественных признаков Канонические корреляции и канонические величины генеральной совокупности. Оценка канонических корреляций и канонических величин.</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Регрессионный анализ</w:t>
            </w:r>
          </w:p>
        </w:tc>
      </w:tr>
      <w:tr w:rsidR="00E62297">
        <w:trPr>
          <w:trHeight w:hRule="exact" w:val="136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Регрессионный анализ основные понятия. .Двумерная линейная модель регрессии. Оценивание параметров регрессии Пример построения регрессионной модели себестоимости продукции. Множественная линейная модель регрессии Нелинейные модели регрессии и их линеаризация. Регрессионные модели с фиктивными переменными</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Снижение размерности пространства признаков</w:t>
            </w:r>
          </w:p>
        </w:tc>
      </w:tr>
      <w:tr w:rsidR="00E62297">
        <w:trPr>
          <w:trHeight w:hRule="exact" w:val="109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Снижение размерности пространства признаков</w:t>
            </w:r>
          </w:p>
          <w:p w:rsidR="00E62297" w:rsidRDefault="009A564A">
            <w:pPr>
              <w:spacing w:after="0" w:line="240" w:lineRule="auto"/>
              <w:jc w:val="both"/>
              <w:rPr>
                <w:sz w:val="24"/>
                <w:szCs w:val="24"/>
              </w:rPr>
            </w:pPr>
            <w:r>
              <w:rPr>
                <w:rFonts w:ascii="Times New Roman" w:hAnsi="Times New Roman" w:cs="Times New Roman"/>
                <w:color w:val="000000"/>
                <w:sz w:val="24"/>
                <w:szCs w:val="24"/>
              </w:rPr>
              <w:t>Основные понятия и задачи снижения размерности  Компонентный анализ. Факторный анализ. Эвристические методы снижения размерности Многомерное шкалирование.</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Классификация многомерных наблюдений</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Классификация многомерных наблюдений</w:t>
            </w:r>
          </w:p>
          <w:p w:rsidR="00E62297" w:rsidRDefault="009A564A">
            <w:pPr>
              <w:spacing w:after="0" w:line="240" w:lineRule="auto"/>
              <w:jc w:val="both"/>
              <w:rPr>
                <w:sz w:val="24"/>
                <w:szCs w:val="24"/>
              </w:rPr>
            </w:pPr>
            <w:r>
              <w:rPr>
                <w:rFonts w:ascii="Times New Roman" w:hAnsi="Times New Roman" w:cs="Times New Roman"/>
                <w:color w:val="000000"/>
                <w:sz w:val="24"/>
                <w:szCs w:val="24"/>
              </w:rPr>
              <w:t>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Анализ временных данных</w:t>
            </w:r>
          </w:p>
        </w:tc>
      </w:tr>
      <w:tr w:rsidR="00E62297">
        <w:trPr>
          <w:trHeight w:hRule="exact" w:val="136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rsidR="00E62297">
        <w:trPr>
          <w:trHeight w:hRule="exact" w:val="277"/>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Технологии обработки данных</w:t>
            </w:r>
          </w:p>
        </w:tc>
      </w:tr>
      <w:tr w:rsidR="00E62297">
        <w:trPr>
          <w:trHeight w:hRule="exact" w:val="136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1. Технология обработки данных и ее виды</w:t>
            </w:r>
          </w:p>
          <w:p w:rsidR="00E62297" w:rsidRDefault="009A564A">
            <w:pPr>
              <w:spacing w:after="0" w:line="240" w:lineRule="auto"/>
              <w:jc w:val="both"/>
              <w:rPr>
                <w:sz w:val="24"/>
                <w:szCs w:val="24"/>
              </w:rPr>
            </w:pPr>
            <w:r>
              <w:rPr>
                <w:rFonts w:ascii="Times New Roman" w:hAnsi="Times New Roman" w:cs="Times New Roman"/>
                <w:color w:val="000000"/>
                <w:sz w:val="24"/>
                <w:szCs w:val="24"/>
              </w:rPr>
              <w:t>2. Технология обработки изображений</w:t>
            </w:r>
          </w:p>
          <w:p w:rsidR="00E62297" w:rsidRDefault="009A564A">
            <w:pPr>
              <w:spacing w:after="0" w:line="240" w:lineRule="auto"/>
              <w:jc w:val="both"/>
              <w:rPr>
                <w:sz w:val="24"/>
                <w:szCs w:val="24"/>
              </w:rPr>
            </w:pPr>
            <w:r>
              <w:rPr>
                <w:rFonts w:ascii="Times New Roman" w:hAnsi="Times New Roman" w:cs="Times New Roman"/>
                <w:color w:val="000000"/>
                <w:sz w:val="24"/>
                <w:szCs w:val="24"/>
              </w:rPr>
              <w:t>3. Технология обработки речи</w:t>
            </w:r>
          </w:p>
          <w:p w:rsidR="00E62297" w:rsidRDefault="009A564A">
            <w:pPr>
              <w:spacing w:after="0" w:line="240" w:lineRule="auto"/>
              <w:jc w:val="both"/>
              <w:rPr>
                <w:sz w:val="24"/>
                <w:szCs w:val="24"/>
              </w:rPr>
            </w:pPr>
            <w:r>
              <w:rPr>
                <w:rFonts w:ascii="Times New Roman" w:hAnsi="Times New Roman" w:cs="Times New Roman"/>
                <w:color w:val="000000"/>
                <w:sz w:val="24"/>
                <w:szCs w:val="24"/>
              </w:rPr>
              <w:t>4. Технология обработки и преобразования сигналов</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lastRenderedPageBreak/>
              <w:t>Меры измерения информации</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1. Информация в системе управления</w:t>
            </w:r>
          </w:p>
          <w:p w:rsidR="00E62297" w:rsidRDefault="009A564A">
            <w:pPr>
              <w:spacing w:after="0" w:line="240" w:lineRule="auto"/>
              <w:jc w:val="both"/>
              <w:rPr>
                <w:sz w:val="24"/>
                <w:szCs w:val="24"/>
              </w:rPr>
            </w:pPr>
            <w:r>
              <w:rPr>
                <w:rFonts w:ascii="Times New Roman" w:hAnsi="Times New Roman" w:cs="Times New Roman"/>
                <w:color w:val="000000"/>
                <w:sz w:val="24"/>
                <w:szCs w:val="24"/>
              </w:rPr>
              <w:t>2. Синтаксические меры информации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3. Содержательный подход (энтропийный)</w:t>
            </w:r>
          </w:p>
          <w:p w:rsidR="00E62297" w:rsidRDefault="009A564A">
            <w:pPr>
              <w:spacing w:after="0" w:line="240" w:lineRule="auto"/>
              <w:jc w:val="both"/>
              <w:rPr>
                <w:sz w:val="24"/>
                <w:szCs w:val="24"/>
              </w:rPr>
            </w:pPr>
            <w:r>
              <w:rPr>
                <w:rFonts w:ascii="Times New Roman" w:hAnsi="Times New Roman" w:cs="Times New Roman"/>
                <w:color w:val="000000"/>
                <w:sz w:val="24"/>
                <w:szCs w:val="24"/>
              </w:rPr>
              <w:t>4. Энтропия дискретного источника информации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5. Семантическая мера информации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6. Прагматическая мера информации</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Предварительный анализ данных</w:t>
            </w:r>
          </w:p>
        </w:tc>
      </w:tr>
      <w:tr w:rsidR="00E62297">
        <w:trPr>
          <w:trHeight w:hRule="exact" w:val="2448"/>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1. Предварительный анализ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2. Описательная статистика.</w:t>
            </w:r>
          </w:p>
          <w:p w:rsidR="00E62297" w:rsidRDefault="009A564A">
            <w:pPr>
              <w:spacing w:after="0" w:line="240" w:lineRule="auto"/>
              <w:jc w:val="both"/>
              <w:rPr>
                <w:sz w:val="24"/>
                <w:szCs w:val="24"/>
              </w:rPr>
            </w:pPr>
            <w:r>
              <w:rPr>
                <w:rFonts w:ascii="Times New Roman" w:hAnsi="Times New Roman" w:cs="Times New Roman"/>
                <w:color w:val="000000"/>
                <w:sz w:val="24"/>
                <w:szCs w:val="24"/>
              </w:rPr>
              <w:t>3. Генеральная и выборочная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4. Классификация статистических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5. Анализ одномерных категориальных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6. Анализ одномерных количественных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7. Группировка дискретных количественных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8. Предварительный анализ временных данных</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Генеральная и выборочная совокупности</w:t>
            </w:r>
          </w:p>
        </w:tc>
      </w:tr>
      <w:tr w:rsidR="00E62297">
        <w:trPr>
          <w:trHeight w:hRule="exact" w:val="163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1. Генеральная и выборочная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2. Распределение генеральной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3. Характеристики генеральной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4. Выборка из генеральной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5. Статистическое оценивание параметров генеральных совокупностей.</w:t>
            </w:r>
          </w:p>
          <w:p w:rsidR="00E62297" w:rsidRDefault="009A564A">
            <w:pPr>
              <w:spacing w:after="0" w:line="240" w:lineRule="auto"/>
              <w:jc w:val="both"/>
              <w:rPr>
                <w:sz w:val="24"/>
                <w:szCs w:val="24"/>
              </w:rPr>
            </w:pPr>
            <w:r>
              <w:rPr>
                <w:rFonts w:ascii="Times New Roman" w:hAnsi="Times New Roman" w:cs="Times New Roman"/>
                <w:color w:val="000000"/>
                <w:sz w:val="24"/>
                <w:szCs w:val="24"/>
              </w:rPr>
              <w:t>6. Статистическая проверка гипотез о параметрах генеральной совокупности</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Методы и стадии Data Mining</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1. Добыча данных- Data Mining.</w:t>
            </w:r>
          </w:p>
          <w:p w:rsidR="00E62297" w:rsidRDefault="009A564A">
            <w:pPr>
              <w:spacing w:after="0" w:line="240" w:lineRule="auto"/>
              <w:jc w:val="both"/>
              <w:rPr>
                <w:sz w:val="24"/>
                <w:szCs w:val="24"/>
              </w:rPr>
            </w:pPr>
            <w:r>
              <w:rPr>
                <w:rFonts w:ascii="Times New Roman" w:hAnsi="Times New Roman" w:cs="Times New Roman"/>
                <w:color w:val="000000"/>
                <w:sz w:val="24"/>
                <w:szCs w:val="24"/>
              </w:rPr>
              <w:t>2. Методы и стадии Data Mining.</w:t>
            </w:r>
          </w:p>
          <w:p w:rsidR="00E62297" w:rsidRDefault="009A564A">
            <w:pPr>
              <w:spacing w:after="0" w:line="240" w:lineRule="auto"/>
              <w:jc w:val="both"/>
              <w:rPr>
                <w:sz w:val="24"/>
                <w:szCs w:val="24"/>
              </w:rPr>
            </w:pPr>
            <w:r>
              <w:rPr>
                <w:rFonts w:ascii="Times New Roman" w:hAnsi="Times New Roman" w:cs="Times New Roman"/>
                <w:color w:val="000000"/>
                <w:sz w:val="24"/>
                <w:szCs w:val="24"/>
              </w:rPr>
              <w:t>3. Информация и знания.</w:t>
            </w:r>
          </w:p>
          <w:p w:rsidR="00E62297" w:rsidRDefault="009A564A">
            <w:pPr>
              <w:spacing w:after="0" w:line="240" w:lineRule="auto"/>
              <w:jc w:val="both"/>
              <w:rPr>
                <w:sz w:val="24"/>
                <w:szCs w:val="24"/>
              </w:rPr>
            </w:pPr>
            <w:r>
              <w:rPr>
                <w:rFonts w:ascii="Times New Roman" w:hAnsi="Times New Roman" w:cs="Times New Roman"/>
                <w:color w:val="000000"/>
                <w:sz w:val="24"/>
                <w:szCs w:val="24"/>
              </w:rPr>
              <w:t>4. Сферы применения Data Mining .</w:t>
            </w:r>
          </w:p>
          <w:p w:rsidR="00E62297" w:rsidRDefault="009A564A">
            <w:pPr>
              <w:spacing w:after="0" w:line="240" w:lineRule="auto"/>
              <w:jc w:val="both"/>
              <w:rPr>
                <w:sz w:val="24"/>
                <w:szCs w:val="24"/>
              </w:rPr>
            </w:pPr>
            <w:r>
              <w:rPr>
                <w:rFonts w:ascii="Times New Roman" w:hAnsi="Times New Roman" w:cs="Times New Roman"/>
                <w:color w:val="000000"/>
                <w:sz w:val="24"/>
                <w:szCs w:val="24"/>
              </w:rPr>
              <w:t>5. Способы визуального представления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6. Методы визуализации.</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Процесс Data Mining</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E62297">
            <w:pPr>
              <w:spacing w:after="0" w:line="240" w:lineRule="auto"/>
              <w:jc w:val="both"/>
              <w:rPr>
                <w:sz w:val="24"/>
                <w:szCs w:val="24"/>
              </w:rPr>
            </w:pPr>
          </w:p>
          <w:p w:rsidR="00E62297" w:rsidRDefault="009A564A">
            <w:pPr>
              <w:spacing w:after="0" w:line="240" w:lineRule="auto"/>
              <w:jc w:val="both"/>
              <w:rPr>
                <w:sz w:val="24"/>
                <w:szCs w:val="24"/>
              </w:rPr>
            </w:pPr>
            <w:r>
              <w:rPr>
                <w:rFonts w:ascii="Times New Roman" w:hAnsi="Times New Roman" w:cs="Times New Roman"/>
                <w:color w:val="000000"/>
                <w:sz w:val="24"/>
                <w:szCs w:val="24"/>
              </w:rPr>
              <w:t>1. Процесс Data Mining. Начальные этапы</w:t>
            </w:r>
          </w:p>
          <w:p w:rsidR="00E62297" w:rsidRDefault="00E62297">
            <w:pPr>
              <w:spacing w:after="0" w:line="240" w:lineRule="auto"/>
              <w:jc w:val="both"/>
              <w:rPr>
                <w:sz w:val="24"/>
                <w:szCs w:val="24"/>
              </w:rPr>
            </w:pPr>
          </w:p>
          <w:p w:rsidR="00E62297" w:rsidRDefault="009A564A">
            <w:pPr>
              <w:spacing w:after="0" w:line="240" w:lineRule="auto"/>
              <w:jc w:val="both"/>
              <w:rPr>
                <w:sz w:val="24"/>
                <w:szCs w:val="24"/>
              </w:rPr>
            </w:pPr>
            <w:r>
              <w:rPr>
                <w:rFonts w:ascii="Times New Roman" w:hAnsi="Times New Roman" w:cs="Times New Roman"/>
                <w:color w:val="000000"/>
                <w:sz w:val="24"/>
                <w:szCs w:val="24"/>
              </w:rPr>
              <w:t>2. Процесс Data Mining.Очистка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3. Процесс Data Mining. Построение и использование модели.</w:t>
            </w:r>
          </w:p>
          <w:p w:rsidR="00E62297" w:rsidRDefault="009A564A">
            <w:pPr>
              <w:spacing w:after="0" w:line="240" w:lineRule="auto"/>
              <w:jc w:val="both"/>
              <w:rPr>
                <w:sz w:val="24"/>
                <w:szCs w:val="24"/>
              </w:rPr>
            </w:pPr>
            <w:r>
              <w:rPr>
                <w:rFonts w:ascii="Times New Roman" w:hAnsi="Times New Roman" w:cs="Times New Roman"/>
                <w:color w:val="000000"/>
                <w:sz w:val="24"/>
                <w:szCs w:val="24"/>
              </w:rPr>
              <w:t>4. Организационные и человеческие факторы в Data Mining.</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Инструменты Data Mining</w:t>
            </w:r>
          </w:p>
        </w:tc>
      </w:tr>
      <w:tr w:rsidR="00E62297">
        <w:trPr>
          <w:trHeight w:hRule="exact" w:val="2448"/>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1. Рынок инструментов Data Mining</w:t>
            </w:r>
          </w:p>
          <w:p w:rsidR="00E62297" w:rsidRDefault="009A564A">
            <w:pPr>
              <w:spacing w:after="0" w:line="240" w:lineRule="auto"/>
              <w:jc w:val="both"/>
              <w:rPr>
                <w:sz w:val="24"/>
                <w:szCs w:val="24"/>
              </w:rPr>
            </w:pPr>
            <w:r>
              <w:rPr>
                <w:rFonts w:ascii="Times New Roman" w:hAnsi="Times New Roman" w:cs="Times New Roman"/>
                <w:color w:val="000000"/>
                <w:sz w:val="24"/>
                <w:szCs w:val="24"/>
              </w:rPr>
              <w:t>2. Инструменты Data Mining. SAS Enterprise Miner</w:t>
            </w:r>
          </w:p>
          <w:p w:rsidR="00E62297" w:rsidRDefault="009A564A">
            <w:pPr>
              <w:spacing w:after="0" w:line="240" w:lineRule="auto"/>
              <w:jc w:val="both"/>
              <w:rPr>
                <w:sz w:val="24"/>
                <w:szCs w:val="24"/>
              </w:rPr>
            </w:pPr>
            <w:r>
              <w:rPr>
                <w:rFonts w:ascii="Times New Roman" w:hAnsi="Times New Roman" w:cs="Times New Roman"/>
                <w:color w:val="000000"/>
                <w:sz w:val="24"/>
                <w:szCs w:val="24"/>
              </w:rPr>
              <w:t>3. Инструменты Data Mining. Система PolyAnalys</w:t>
            </w:r>
          </w:p>
          <w:p w:rsidR="00E62297" w:rsidRDefault="009A564A">
            <w:pPr>
              <w:spacing w:after="0" w:line="240" w:lineRule="auto"/>
              <w:jc w:val="both"/>
              <w:rPr>
                <w:sz w:val="24"/>
                <w:szCs w:val="24"/>
              </w:rPr>
            </w:pPr>
            <w:r>
              <w:rPr>
                <w:rFonts w:ascii="Times New Roman" w:hAnsi="Times New Roman" w:cs="Times New Roman"/>
                <w:color w:val="000000"/>
                <w:sz w:val="24"/>
                <w:szCs w:val="24"/>
              </w:rPr>
              <w:t>4. Инструменты Data Mining. Программные продукты Cognos и система STATISTICA Data Miner</w:t>
            </w:r>
          </w:p>
          <w:p w:rsidR="00E62297" w:rsidRDefault="009A564A">
            <w:pPr>
              <w:spacing w:after="0" w:line="240" w:lineRule="auto"/>
              <w:jc w:val="both"/>
              <w:rPr>
                <w:sz w:val="24"/>
                <w:szCs w:val="24"/>
              </w:rPr>
            </w:pPr>
            <w:r>
              <w:rPr>
                <w:rFonts w:ascii="Times New Roman" w:hAnsi="Times New Roman" w:cs="Times New Roman"/>
                <w:color w:val="000000"/>
                <w:sz w:val="24"/>
                <w:szCs w:val="24"/>
              </w:rPr>
              <w:t>5. Инструменты Oracle Data Mining и Deductor</w:t>
            </w:r>
          </w:p>
          <w:p w:rsidR="00E62297" w:rsidRDefault="009A564A">
            <w:pPr>
              <w:spacing w:after="0" w:line="240" w:lineRule="auto"/>
              <w:jc w:val="both"/>
              <w:rPr>
                <w:sz w:val="24"/>
                <w:szCs w:val="24"/>
              </w:rPr>
            </w:pPr>
            <w:r>
              <w:rPr>
                <w:rFonts w:ascii="Times New Roman" w:hAnsi="Times New Roman" w:cs="Times New Roman"/>
                <w:color w:val="000000"/>
                <w:sz w:val="24"/>
                <w:szCs w:val="24"/>
              </w:rPr>
              <w:t>6. Инструмент KXEN</w:t>
            </w:r>
          </w:p>
          <w:p w:rsidR="00E62297" w:rsidRDefault="009A564A">
            <w:pPr>
              <w:spacing w:after="0" w:line="240" w:lineRule="auto"/>
              <w:jc w:val="both"/>
              <w:rPr>
                <w:sz w:val="24"/>
                <w:szCs w:val="24"/>
              </w:rPr>
            </w:pPr>
            <w:r>
              <w:rPr>
                <w:rFonts w:ascii="Times New Roman" w:hAnsi="Times New Roman" w:cs="Times New Roman"/>
                <w:color w:val="000000"/>
                <w:sz w:val="24"/>
                <w:szCs w:val="24"/>
              </w:rPr>
              <w:t>7. Система RapidMiner</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lastRenderedPageBreak/>
              <w:t>Корреляционный анализ</w:t>
            </w:r>
          </w:p>
        </w:tc>
      </w:tr>
      <w:tr w:rsidR="00E62297">
        <w:trPr>
          <w:trHeight w:hRule="exact" w:val="190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3. Корреляционный анализ</w:t>
            </w:r>
          </w:p>
          <w:p w:rsidR="00E62297" w:rsidRDefault="009A564A">
            <w:pPr>
              <w:spacing w:after="0" w:line="240" w:lineRule="auto"/>
              <w:jc w:val="both"/>
              <w:rPr>
                <w:sz w:val="24"/>
                <w:szCs w:val="24"/>
              </w:rPr>
            </w:pPr>
            <w:r>
              <w:rPr>
                <w:rFonts w:ascii="Times New Roman" w:hAnsi="Times New Roman" w:cs="Times New Roman"/>
                <w:color w:val="000000"/>
                <w:sz w:val="24"/>
                <w:szCs w:val="24"/>
              </w:rPr>
              <w:t>1. Основные понятия корреляционною анализа.</w:t>
            </w:r>
          </w:p>
          <w:p w:rsidR="00E62297" w:rsidRDefault="009A564A">
            <w:pPr>
              <w:spacing w:after="0" w:line="240" w:lineRule="auto"/>
              <w:jc w:val="both"/>
              <w:rPr>
                <w:sz w:val="24"/>
                <w:szCs w:val="24"/>
              </w:rPr>
            </w:pPr>
            <w:r>
              <w:rPr>
                <w:rFonts w:ascii="Times New Roman" w:hAnsi="Times New Roman" w:cs="Times New Roman"/>
                <w:color w:val="000000"/>
                <w:sz w:val="24"/>
                <w:szCs w:val="24"/>
              </w:rPr>
              <w:t>2. Корреляционный анализ взаимосвязи количественных признаков.</w:t>
            </w:r>
          </w:p>
          <w:p w:rsidR="00E62297" w:rsidRDefault="009A564A">
            <w:pPr>
              <w:spacing w:after="0" w:line="240" w:lineRule="auto"/>
              <w:jc w:val="both"/>
              <w:rPr>
                <w:sz w:val="24"/>
                <w:szCs w:val="24"/>
              </w:rPr>
            </w:pPr>
            <w:r>
              <w:rPr>
                <w:rFonts w:ascii="Times New Roman" w:hAnsi="Times New Roman" w:cs="Times New Roman"/>
                <w:color w:val="000000"/>
                <w:sz w:val="24"/>
                <w:szCs w:val="24"/>
              </w:rPr>
              <w:t>3. Корреляционный анализ взаимосвязи качественных признаков</w:t>
            </w:r>
          </w:p>
          <w:p w:rsidR="00E62297" w:rsidRDefault="009A564A">
            <w:pPr>
              <w:spacing w:after="0" w:line="240" w:lineRule="auto"/>
              <w:jc w:val="both"/>
              <w:rPr>
                <w:sz w:val="24"/>
                <w:szCs w:val="24"/>
              </w:rPr>
            </w:pPr>
            <w:r>
              <w:rPr>
                <w:rFonts w:ascii="Times New Roman" w:hAnsi="Times New Roman" w:cs="Times New Roman"/>
                <w:color w:val="000000"/>
                <w:sz w:val="24"/>
                <w:szCs w:val="24"/>
              </w:rPr>
              <w:t>4. Канонические корреляции и канонические величины генеральной совокупности.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5. Оценка канонических корреляций и канонических величин.</w:t>
            </w:r>
          </w:p>
        </w:tc>
      </w:tr>
      <w:tr w:rsidR="00E62297">
        <w:trPr>
          <w:trHeight w:hRule="exact" w:val="14"/>
        </w:trPr>
        <w:tc>
          <w:tcPr>
            <w:tcW w:w="9640" w:type="dxa"/>
          </w:tcPr>
          <w:p w:rsidR="00E62297" w:rsidRDefault="00E62297"/>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Регрессионный анализ</w:t>
            </w:r>
          </w:p>
        </w:tc>
      </w:tr>
      <w:tr w:rsidR="00E62297">
        <w:trPr>
          <w:trHeight w:hRule="exact" w:val="2178"/>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62297" w:rsidRDefault="009A564A">
            <w:pPr>
              <w:spacing w:after="0" w:line="240" w:lineRule="auto"/>
              <w:jc w:val="both"/>
              <w:rPr>
                <w:sz w:val="24"/>
                <w:szCs w:val="24"/>
              </w:rPr>
            </w:pPr>
            <w:r>
              <w:rPr>
                <w:rFonts w:ascii="Times New Roman" w:hAnsi="Times New Roman" w:cs="Times New Roman"/>
                <w:color w:val="000000"/>
                <w:sz w:val="24"/>
                <w:szCs w:val="24"/>
              </w:rPr>
              <w:t>3. Регрессионный анализ основные понятия.</w:t>
            </w:r>
          </w:p>
          <w:p w:rsidR="00E62297" w:rsidRDefault="009A564A">
            <w:pPr>
              <w:spacing w:after="0" w:line="240" w:lineRule="auto"/>
              <w:jc w:val="both"/>
              <w:rPr>
                <w:sz w:val="24"/>
                <w:szCs w:val="24"/>
              </w:rPr>
            </w:pPr>
            <w:r>
              <w:rPr>
                <w:rFonts w:ascii="Times New Roman" w:hAnsi="Times New Roman" w:cs="Times New Roman"/>
                <w:color w:val="000000"/>
                <w:sz w:val="24"/>
                <w:szCs w:val="24"/>
              </w:rPr>
              <w:t>4. Двумерная линейная модель регрессии.</w:t>
            </w:r>
          </w:p>
          <w:p w:rsidR="00E62297" w:rsidRDefault="009A564A">
            <w:pPr>
              <w:spacing w:after="0" w:line="240" w:lineRule="auto"/>
              <w:jc w:val="both"/>
              <w:rPr>
                <w:sz w:val="24"/>
                <w:szCs w:val="24"/>
              </w:rPr>
            </w:pPr>
            <w:r>
              <w:rPr>
                <w:rFonts w:ascii="Times New Roman" w:hAnsi="Times New Roman" w:cs="Times New Roman"/>
                <w:color w:val="000000"/>
                <w:sz w:val="24"/>
                <w:szCs w:val="24"/>
              </w:rPr>
              <w:t>5. Оценивание параметров регрессии</w:t>
            </w:r>
          </w:p>
          <w:p w:rsidR="00E62297" w:rsidRDefault="009A564A">
            <w:pPr>
              <w:spacing w:after="0" w:line="240" w:lineRule="auto"/>
              <w:jc w:val="both"/>
              <w:rPr>
                <w:sz w:val="24"/>
                <w:szCs w:val="24"/>
              </w:rPr>
            </w:pPr>
            <w:r>
              <w:rPr>
                <w:rFonts w:ascii="Times New Roman" w:hAnsi="Times New Roman" w:cs="Times New Roman"/>
                <w:color w:val="000000"/>
                <w:sz w:val="24"/>
                <w:szCs w:val="24"/>
              </w:rPr>
              <w:t>6. Пример построения регрессионной модели себестоимости продукции.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7. Множественная линейная модель регрессии</w:t>
            </w:r>
          </w:p>
          <w:p w:rsidR="00E62297" w:rsidRDefault="009A564A">
            <w:pPr>
              <w:spacing w:after="0" w:line="240" w:lineRule="auto"/>
              <w:jc w:val="both"/>
              <w:rPr>
                <w:sz w:val="24"/>
                <w:szCs w:val="24"/>
              </w:rPr>
            </w:pPr>
            <w:r>
              <w:rPr>
                <w:rFonts w:ascii="Times New Roman" w:hAnsi="Times New Roman" w:cs="Times New Roman"/>
                <w:color w:val="000000"/>
                <w:sz w:val="24"/>
                <w:szCs w:val="24"/>
              </w:rPr>
              <w:t>8. Нелинейные модели регрессии и их линеаризация.</w:t>
            </w:r>
          </w:p>
          <w:p w:rsidR="00E62297" w:rsidRDefault="009A564A">
            <w:pPr>
              <w:spacing w:after="0" w:line="240" w:lineRule="auto"/>
              <w:jc w:val="both"/>
              <w:rPr>
                <w:sz w:val="24"/>
                <w:szCs w:val="24"/>
              </w:rPr>
            </w:pPr>
            <w:r>
              <w:rPr>
                <w:rFonts w:ascii="Times New Roman" w:hAnsi="Times New Roman" w:cs="Times New Roman"/>
                <w:color w:val="000000"/>
                <w:sz w:val="24"/>
                <w:szCs w:val="24"/>
              </w:rPr>
              <w:t>9. Регрессионные модели с фиктивными переменными</w:t>
            </w:r>
          </w:p>
        </w:tc>
      </w:tr>
      <w:tr w:rsidR="00E62297">
        <w:trPr>
          <w:trHeight w:hRule="exact" w:val="277"/>
        </w:trPr>
        <w:tc>
          <w:tcPr>
            <w:tcW w:w="9654" w:type="dxa"/>
            <w:shd w:val="clear" w:color="000000" w:fill="FFFFFF"/>
            <w:tcMar>
              <w:left w:w="34" w:type="dxa"/>
              <w:right w:w="34" w:type="dxa"/>
            </w:tcMar>
          </w:tcPr>
          <w:p w:rsidR="00E62297" w:rsidRDefault="009A564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Предварительная обработка. Заполнение пропусков</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Классификация многомерных наблюдений</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с помощью дерева принятия решений</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ассоциативным правилам</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Обучение методом опорных векторов</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Кластерный анализ</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Кластеризация в машинном обучении</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Снижение размерности пространства признаков</w:t>
            </w:r>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Анализ временных данных</w:t>
            </w:r>
          </w:p>
        </w:tc>
      </w:tr>
      <w:tr w:rsidR="00E62297">
        <w:trPr>
          <w:trHeight w:hRule="exact" w:val="855"/>
        </w:trPr>
        <w:tc>
          <w:tcPr>
            <w:tcW w:w="9654" w:type="dxa"/>
            <w:shd w:val="clear" w:color="000000" w:fill="FFFFFF"/>
            <w:tcMar>
              <w:left w:w="34" w:type="dxa"/>
              <w:right w:w="34" w:type="dxa"/>
            </w:tcMar>
          </w:tcPr>
          <w:p w:rsidR="00E62297" w:rsidRDefault="00E62297">
            <w:pPr>
              <w:spacing w:after="0" w:line="240" w:lineRule="auto"/>
              <w:rPr>
                <w:sz w:val="24"/>
                <w:szCs w:val="24"/>
              </w:rPr>
            </w:pPr>
          </w:p>
          <w:p w:rsidR="00E62297" w:rsidRDefault="009A56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2297">
        <w:trPr>
          <w:trHeight w:hRule="exact" w:val="5182"/>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2022.</w:t>
            </w:r>
          </w:p>
          <w:p w:rsidR="00E62297" w:rsidRDefault="009A56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2297" w:rsidRDefault="009A56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2297" w:rsidRDefault="009A56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2297">
        <w:trPr>
          <w:trHeight w:hRule="exact" w:val="138"/>
        </w:trPr>
        <w:tc>
          <w:tcPr>
            <w:tcW w:w="9640" w:type="dxa"/>
          </w:tcPr>
          <w:p w:rsidR="00E62297" w:rsidRDefault="00E62297"/>
        </w:tc>
      </w:tr>
      <w:tr w:rsidR="00E62297">
        <w:trPr>
          <w:trHeight w:hRule="exact" w:val="85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2297" w:rsidRDefault="009A564A">
            <w:pPr>
              <w:spacing w:after="0" w:line="240" w:lineRule="auto"/>
              <w:rPr>
                <w:sz w:val="24"/>
                <w:szCs w:val="24"/>
              </w:rPr>
            </w:pPr>
            <w:r>
              <w:rPr>
                <w:rFonts w:ascii="Times New Roman" w:hAnsi="Times New Roman" w:cs="Times New Roman"/>
                <w:b/>
                <w:color w:val="000000"/>
                <w:sz w:val="24"/>
                <w:szCs w:val="24"/>
              </w:rPr>
              <w:t>Основная:</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2297">
        <w:trPr>
          <w:trHeight w:hRule="exact" w:val="826"/>
        </w:trPr>
        <w:tc>
          <w:tcPr>
            <w:tcW w:w="9654" w:type="dxa"/>
            <w:gridSpan w:val="2"/>
            <w:shd w:val="clear" w:color="000000" w:fill="FFFFFF"/>
            <w:tcMar>
              <w:left w:w="34" w:type="dxa"/>
              <w:right w:w="34" w:type="dxa"/>
            </w:tcMar>
          </w:tcPr>
          <w:p w:rsidR="00E62297" w:rsidRDefault="009A564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5CF3">
                <w:rPr>
                  <w:rStyle w:val="a3"/>
                </w:rPr>
                <w:t>https://urait.ru/bcode/450166</w:t>
              </w:r>
            </w:hyperlink>
            <w:r>
              <w:t xml:space="preserve"> </w:t>
            </w:r>
          </w:p>
        </w:tc>
      </w:tr>
      <w:tr w:rsidR="00E62297">
        <w:trPr>
          <w:trHeight w:hRule="exact" w:val="826"/>
        </w:trPr>
        <w:tc>
          <w:tcPr>
            <w:tcW w:w="9654" w:type="dxa"/>
            <w:gridSpan w:val="2"/>
            <w:shd w:val="clear" w:color="000000" w:fill="FFFFFF"/>
            <w:tcMar>
              <w:left w:w="34" w:type="dxa"/>
              <w:right w:w="34" w:type="dxa"/>
            </w:tcMar>
          </w:tcPr>
          <w:p w:rsidR="00E62297" w:rsidRDefault="009A56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5CF3">
                <w:rPr>
                  <w:rStyle w:val="a3"/>
                </w:rPr>
                <w:t>https://urait.ru/bcode/469022</w:t>
              </w:r>
            </w:hyperlink>
            <w:r>
              <w:t xml:space="preserve"> </w:t>
            </w:r>
          </w:p>
        </w:tc>
      </w:tr>
      <w:tr w:rsidR="00E62297">
        <w:trPr>
          <w:trHeight w:hRule="exact" w:val="826"/>
        </w:trPr>
        <w:tc>
          <w:tcPr>
            <w:tcW w:w="9654" w:type="dxa"/>
            <w:gridSpan w:val="2"/>
            <w:shd w:val="clear" w:color="000000" w:fill="FFFFFF"/>
            <w:tcMar>
              <w:left w:w="34" w:type="dxa"/>
              <w:right w:w="34" w:type="dxa"/>
            </w:tcMar>
          </w:tcPr>
          <w:p w:rsidR="00E62297" w:rsidRDefault="009A56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Data</w:t>
            </w:r>
            <w:r>
              <w:t xml:space="preserve"> </w:t>
            </w:r>
            <w:r>
              <w:rPr>
                <w:rFonts w:ascii="Times New Roman" w:hAnsi="Times New Roman" w:cs="Times New Roman"/>
                <w:color w:val="000000"/>
                <w:sz w:val="24"/>
                <w:szCs w:val="24"/>
              </w:rPr>
              <w:t>Mining</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Data</w:t>
            </w:r>
            <w:r>
              <w:t xml:space="preserve"> </w:t>
            </w:r>
            <w:r>
              <w:rPr>
                <w:rFonts w:ascii="Times New Roman" w:hAnsi="Times New Roman" w:cs="Times New Roman"/>
                <w:color w:val="000000"/>
                <w:sz w:val="24"/>
                <w:szCs w:val="24"/>
              </w:rPr>
              <w:t>Mining</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978-5-4497-0289-0.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5CF3">
                <w:rPr>
                  <w:rStyle w:val="a3"/>
                </w:rPr>
                <w:t>http://www.iprbookshop.ru/89404.html</w:t>
              </w:r>
            </w:hyperlink>
            <w:r>
              <w:t xml:space="preserve"> </w:t>
            </w:r>
          </w:p>
        </w:tc>
      </w:tr>
      <w:tr w:rsidR="00E62297">
        <w:trPr>
          <w:trHeight w:hRule="exact" w:val="277"/>
        </w:trPr>
        <w:tc>
          <w:tcPr>
            <w:tcW w:w="285" w:type="dxa"/>
          </w:tcPr>
          <w:p w:rsidR="00E62297" w:rsidRDefault="00E62297"/>
        </w:tc>
        <w:tc>
          <w:tcPr>
            <w:tcW w:w="9370"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i/>
                <w:color w:val="000000"/>
                <w:sz w:val="24"/>
                <w:szCs w:val="24"/>
              </w:rPr>
              <w:t>Дополнительная:</w:t>
            </w:r>
          </w:p>
        </w:tc>
      </w:tr>
      <w:tr w:rsidR="00E62297">
        <w:trPr>
          <w:trHeight w:hRule="exact" w:val="26"/>
        </w:trPr>
        <w:tc>
          <w:tcPr>
            <w:tcW w:w="9654" w:type="dxa"/>
            <w:gridSpan w:val="2"/>
            <w:vMerge w:val="restart"/>
            <w:shd w:val="clear" w:color="000000" w:fill="FFFFFF"/>
            <w:tcMar>
              <w:left w:w="34" w:type="dxa"/>
              <w:right w:w="34" w:type="dxa"/>
            </w:tcMar>
          </w:tcPr>
          <w:p w:rsidR="00E62297" w:rsidRDefault="009A56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5CF3">
                <w:rPr>
                  <w:rStyle w:val="a3"/>
                </w:rPr>
                <w:t>https://urait.ru/bcode/451060</w:t>
              </w:r>
            </w:hyperlink>
            <w:r>
              <w:t xml:space="preserve"> </w:t>
            </w:r>
          </w:p>
        </w:tc>
      </w:tr>
      <w:tr w:rsidR="00E62297">
        <w:trPr>
          <w:trHeight w:hRule="exact" w:val="528"/>
        </w:trPr>
        <w:tc>
          <w:tcPr>
            <w:tcW w:w="9654" w:type="dxa"/>
            <w:gridSpan w:val="2"/>
            <w:vMerge/>
            <w:shd w:val="clear" w:color="000000" w:fill="FFFFFF"/>
            <w:tcMar>
              <w:left w:w="34" w:type="dxa"/>
              <w:right w:w="34" w:type="dxa"/>
            </w:tcMar>
          </w:tcPr>
          <w:p w:rsidR="00E62297" w:rsidRDefault="00E62297"/>
        </w:tc>
      </w:tr>
      <w:tr w:rsidR="00E62297">
        <w:trPr>
          <w:trHeight w:hRule="exact" w:val="555"/>
        </w:trPr>
        <w:tc>
          <w:tcPr>
            <w:tcW w:w="9654" w:type="dxa"/>
            <w:gridSpan w:val="2"/>
            <w:shd w:val="clear" w:color="000000" w:fill="FFFFFF"/>
            <w:tcMar>
              <w:left w:w="34" w:type="dxa"/>
              <w:right w:w="34" w:type="dxa"/>
            </w:tcMar>
          </w:tcPr>
          <w:p w:rsidR="00E62297" w:rsidRDefault="009A56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Мальчуков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E5CF3">
                <w:rPr>
                  <w:rStyle w:val="a3"/>
                </w:rPr>
                <w:t>https://urait.ru/bcode/434040</w:t>
              </w:r>
            </w:hyperlink>
            <w:r>
              <w:t xml:space="preserve"> </w:t>
            </w:r>
          </w:p>
        </w:tc>
      </w:tr>
      <w:tr w:rsidR="00E62297">
        <w:trPr>
          <w:trHeight w:hRule="exact" w:val="585"/>
        </w:trPr>
        <w:tc>
          <w:tcPr>
            <w:tcW w:w="9654" w:type="dxa"/>
            <w:gridSpan w:val="2"/>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2297">
        <w:trPr>
          <w:trHeight w:hRule="exact" w:val="9751"/>
        </w:trPr>
        <w:tc>
          <w:tcPr>
            <w:tcW w:w="9654" w:type="dxa"/>
            <w:gridSpan w:val="2"/>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E5CF3">
                <w:rPr>
                  <w:rStyle w:val="a3"/>
                  <w:rFonts w:ascii="Times New Roman" w:hAnsi="Times New Roman" w:cs="Times New Roman"/>
                  <w:sz w:val="24"/>
                  <w:szCs w:val="24"/>
                </w:rPr>
                <w:t>http://www.iprbookshop.ru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E5CF3">
                <w:rPr>
                  <w:rStyle w:val="a3"/>
                  <w:rFonts w:ascii="Times New Roman" w:hAnsi="Times New Roman" w:cs="Times New Roman"/>
                  <w:sz w:val="24"/>
                  <w:szCs w:val="24"/>
                </w:rPr>
                <w:t>http://biblio-online.ru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E5CF3">
                <w:rPr>
                  <w:rStyle w:val="a3"/>
                  <w:rFonts w:ascii="Times New Roman" w:hAnsi="Times New Roman" w:cs="Times New Roman"/>
                  <w:sz w:val="24"/>
                  <w:szCs w:val="24"/>
                </w:rPr>
                <w:t>http://window.edu.ru/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E5CF3">
                <w:rPr>
                  <w:rStyle w:val="a3"/>
                  <w:rFonts w:ascii="Times New Roman" w:hAnsi="Times New Roman" w:cs="Times New Roman"/>
                  <w:sz w:val="24"/>
                  <w:szCs w:val="24"/>
                </w:rPr>
                <w:t>http://elibrary.ru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E5CF3">
                <w:rPr>
                  <w:rStyle w:val="a3"/>
                  <w:rFonts w:ascii="Times New Roman" w:hAnsi="Times New Roman" w:cs="Times New Roman"/>
                  <w:sz w:val="24"/>
                  <w:szCs w:val="24"/>
                </w:rPr>
                <w:t>http://www.sciencedirect.com</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E5CF3">
                <w:rPr>
                  <w:rStyle w:val="a3"/>
                  <w:rFonts w:ascii="Times New Roman" w:hAnsi="Times New Roman" w:cs="Times New Roman"/>
                  <w:sz w:val="24"/>
                  <w:szCs w:val="24"/>
                </w:rPr>
                <w:t>http://journals.cambridge.org</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E5CF3">
                <w:rPr>
                  <w:rStyle w:val="a3"/>
                  <w:rFonts w:ascii="Times New Roman" w:hAnsi="Times New Roman" w:cs="Times New Roman"/>
                  <w:sz w:val="24"/>
                  <w:szCs w:val="24"/>
                </w:rPr>
                <w:t>http://www.oxfordjoumals.org</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E5CF3">
                <w:rPr>
                  <w:rStyle w:val="a3"/>
                  <w:rFonts w:ascii="Times New Roman" w:hAnsi="Times New Roman" w:cs="Times New Roman"/>
                  <w:sz w:val="24"/>
                  <w:szCs w:val="24"/>
                </w:rPr>
                <w:t>http://dic.academic.ru/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E5CF3">
                <w:rPr>
                  <w:rStyle w:val="a3"/>
                  <w:rFonts w:ascii="Times New Roman" w:hAnsi="Times New Roman" w:cs="Times New Roman"/>
                  <w:sz w:val="24"/>
                  <w:szCs w:val="24"/>
                </w:rPr>
                <w:t>http://www.benran.ru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E5CF3">
                <w:rPr>
                  <w:rStyle w:val="a3"/>
                  <w:rFonts w:ascii="Times New Roman" w:hAnsi="Times New Roman" w:cs="Times New Roman"/>
                  <w:sz w:val="24"/>
                  <w:szCs w:val="24"/>
                </w:rPr>
                <w:t>http://www.gks.ru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E5CF3">
                <w:rPr>
                  <w:rStyle w:val="a3"/>
                  <w:rFonts w:ascii="Times New Roman" w:hAnsi="Times New Roman" w:cs="Times New Roman"/>
                  <w:sz w:val="24"/>
                  <w:szCs w:val="24"/>
                </w:rPr>
                <w:t>http://diss.rsl.ru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E5CF3">
                <w:rPr>
                  <w:rStyle w:val="a3"/>
                  <w:rFonts w:ascii="Times New Roman" w:hAnsi="Times New Roman" w:cs="Times New Roman"/>
                  <w:sz w:val="24"/>
                  <w:szCs w:val="24"/>
                </w:rPr>
                <w:t>http://ru.spinform.ru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2297" w:rsidRDefault="009A56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2297">
        <w:trPr>
          <w:trHeight w:hRule="exact" w:val="314"/>
        </w:trPr>
        <w:tc>
          <w:tcPr>
            <w:tcW w:w="9654" w:type="dxa"/>
            <w:gridSpan w:val="2"/>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2297">
        <w:trPr>
          <w:trHeight w:hRule="exact" w:val="873"/>
        </w:trPr>
        <w:tc>
          <w:tcPr>
            <w:tcW w:w="9654" w:type="dxa"/>
            <w:gridSpan w:val="2"/>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12941"/>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2297" w:rsidRDefault="009A56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2297" w:rsidRDefault="009A56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2297" w:rsidRDefault="009A56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2297" w:rsidRDefault="009A56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2297" w:rsidRDefault="009A56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2297" w:rsidRDefault="009A56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2297" w:rsidRDefault="009A56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2297" w:rsidRDefault="009A56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2297">
        <w:trPr>
          <w:trHeight w:hRule="exact" w:val="85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2297">
        <w:trPr>
          <w:trHeight w:hRule="exact" w:val="1594"/>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2297" w:rsidRDefault="00E62297">
            <w:pPr>
              <w:spacing w:after="0" w:line="240" w:lineRule="auto"/>
              <w:jc w:val="both"/>
              <w:rPr>
                <w:sz w:val="24"/>
                <w:szCs w:val="24"/>
              </w:rPr>
            </w:pPr>
          </w:p>
          <w:p w:rsidR="00E62297" w:rsidRDefault="009A56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2297" w:rsidRDefault="009A56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2297" w:rsidRDefault="009A56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163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62297" w:rsidRDefault="009A56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2297" w:rsidRDefault="009A56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2297" w:rsidRDefault="00E62297">
            <w:pPr>
              <w:spacing w:after="0" w:line="240" w:lineRule="auto"/>
              <w:jc w:val="both"/>
              <w:rPr>
                <w:sz w:val="24"/>
                <w:szCs w:val="24"/>
              </w:rPr>
            </w:pPr>
          </w:p>
          <w:p w:rsidR="00E62297" w:rsidRDefault="009A56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E5CF3">
                <w:rPr>
                  <w:rStyle w:val="a3"/>
                  <w:rFonts w:ascii="Times New Roman" w:hAnsi="Times New Roman" w:cs="Times New Roman"/>
                  <w:sz w:val="24"/>
                  <w:szCs w:val="24"/>
                </w:rPr>
                <w:t>http://pravo.gov.ru</w:t>
              </w:r>
            </w:hyperlink>
          </w:p>
        </w:tc>
      </w:tr>
      <w:tr w:rsidR="00E62297">
        <w:trPr>
          <w:trHeight w:hRule="exact" w:val="30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E5CF3">
                <w:rPr>
                  <w:rStyle w:val="a3"/>
                  <w:rFonts w:ascii="Times New Roman" w:hAnsi="Times New Roman" w:cs="Times New Roman"/>
                  <w:sz w:val="24"/>
                  <w:szCs w:val="24"/>
                </w:rPr>
                <w:t>http://edu.garant.ru/omga/</w:t>
              </w:r>
            </w:hyperlink>
          </w:p>
        </w:tc>
      </w:tr>
      <w:tr w:rsidR="00E62297">
        <w:trPr>
          <w:trHeight w:hRule="exact" w:val="58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E5CF3">
                <w:rPr>
                  <w:rStyle w:val="a3"/>
                  <w:rFonts w:ascii="Times New Roman" w:hAnsi="Times New Roman" w:cs="Times New Roman"/>
                  <w:sz w:val="24"/>
                  <w:szCs w:val="24"/>
                </w:rPr>
                <w:t>http://www.consultant.ru/edu/student/study/</w:t>
              </w:r>
            </w:hyperlink>
          </w:p>
        </w:tc>
      </w:tr>
      <w:tr w:rsidR="00E62297">
        <w:trPr>
          <w:trHeight w:hRule="exact" w:val="314"/>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2297">
        <w:trPr>
          <w:trHeight w:hRule="exact" w:val="7587"/>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2297" w:rsidRDefault="009A56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2297" w:rsidRDefault="009A56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2297" w:rsidRDefault="009A56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297" w:rsidRDefault="009A56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2297" w:rsidRDefault="009A56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2297" w:rsidRDefault="009A56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2297" w:rsidRDefault="009A56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2297" w:rsidRDefault="009A56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2297" w:rsidRDefault="009A56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2297" w:rsidRDefault="009A56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2297" w:rsidRDefault="009A56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2297" w:rsidRDefault="009A56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2297">
        <w:trPr>
          <w:trHeight w:hRule="exact" w:val="277"/>
        </w:trPr>
        <w:tc>
          <w:tcPr>
            <w:tcW w:w="9640" w:type="dxa"/>
          </w:tcPr>
          <w:p w:rsidR="00E62297" w:rsidRDefault="00E62297"/>
        </w:tc>
      </w:tr>
      <w:tr w:rsidR="00E62297">
        <w:trPr>
          <w:trHeight w:hRule="exact" w:val="58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2297">
        <w:trPr>
          <w:trHeight w:hRule="exact" w:val="3186"/>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2297" w:rsidRDefault="009A56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2297" w:rsidRDefault="009A56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11103"/>
        </w:trPr>
        <w:tc>
          <w:tcPr>
            <w:tcW w:w="9654" w:type="dxa"/>
            <w:shd w:val="clear" w:color="000000" w:fill="FFFFFF"/>
            <w:tcMar>
              <w:left w:w="34" w:type="dxa"/>
              <w:right w:w="34" w:type="dxa"/>
            </w:tcMar>
          </w:tcPr>
          <w:p w:rsidR="00E62297" w:rsidRDefault="009A564A">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2297" w:rsidRDefault="009A56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2297" w:rsidRDefault="009A56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62297" w:rsidRDefault="009A56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2297">
        <w:trPr>
          <w:trHeight w:hRule="exact" w:val="2748"/>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62297">
        <w:trPr>
          <w:trHeight w:hRule="exact" w:val="1539"/>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E62297" w:rsidRDefault="009A5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297">
        <w:trPr>
          <w:trHeight w:hRule="exact" w:val="855"/>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E62297">
        <w:trPr>
          <w:trHeight w:hRule="exact" w:val="2478"/>
        </w:trPr>
        <w:tc>
          <w:tcPr>
            <w:tcW w:w="9654" w:type="dxa"/>
            <w:shd w:val="clear" w:color="000000" w:fill="FFFFFF"/>
            <w:tcMar>
              <w:left w:w="34" w:type="dxa"/>
              <w:right w:w="34" w:type="dxa"/>
            </w:tcMar>
          </w:tcPr>
          <w:p w:rsidR="00E62297" w:rsidRDefault="009A564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62297" w:rsidRDefault="00E62297"/>
    <w:sectPr w:rsidR="00E622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A564A"/>
    <w:rsid w:val="00A907EE"/>
    <w:rsid w:val="00AE5CF3"/>
    <w:rsid w:val="00D31453"/>
    <w:rsid w:val="00E209E2"/>
    <w:rsid w:val="00E6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64A"/>
    <w:rPr>
      <w:color w:val="0563C1" w:themeColor="hyperlink"/>
      <w:u w:val="single"/>
    </w:rPr>
  </w:style>
  <w:style w:type="character" w:styleId="a4">
    <w:name w:val="Unresolved Mention"/>
    <w:basedOn w:val="a0"/>
    <w:uiPriority w:val="99"/>
    <w:semiHidden/>
    <w:unhideWhenUsed/>
    <w:rsid w:val="009A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04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0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9404.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6902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16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6737</Words>
  <Characters>38403</Characters>
  <Application>Microsoft Office Word</Application>
  <DocSecurity>0</DocSecurity>
  <Lines>320</Lines>
  <Paragraphs>90</Paragraphs>
  <ScaleCrop>false</ScaleCrop>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2022-2023_ФГОС3++2022_Бак-ОФО-Э(УАиА)(22)_plx_Современные технологии автоматизированной обработки данных</dc:title>
  <dc:creator>FastReport.NET</dc:creator>
  <cp:lastModifiedBy>Mark Bernstorf</cp:lastModifiedBy>
  <cp:revision>4</cp:revision>
  <dcterms:created xsi:type="dcterms:W3CDTF">2022-05-01T21:16:00Z</dcterms:created>
  <dcterms:modified xsi:type="dcterms:W3CDTF">2022-11-12T10:33:00Z</dcterms:modified>
</cp:coreProperties>
</file>